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B29B" w14:textId="2A8F71BE" w:rsidR="003D332C" w:rsidRPr="00094C28" w:rsidRDefault="003D332C" w:rsidP="00DB6EEE">
      <w:pPr>
        <w:rPr>
          <w:rFonts w:ascii="Century Gothic" w:hAnsi="Century Gothic"/>
          <w:sz w:val="24"/>
          <w:szCs w:val="24"/>
        </w:rPr>
      </w:pPr>
      <w:r w:rsidRPr="00094C28">
        <w:rPr>
          <w:rFonts w:ascii="Century Gothic" w:hAnsi="Century Gothic"/>
          <w:b/>
          <w:bCs/>
          <w:sz w:val="24"/>
          <w:szCs w:val="24"/>
        </w:rPr>
        <w:t>Subject:</w:t>
      </w:r>
      <w:r w:rsidRPr="00094C28">
        <w:rPr>
          <w:rFonts w:ascii="Century Gothic" w:hAnsi="Century Gothic"/>
          <w:sz w:val="24"/>
          <w:szCs w:val="24"/>
        </w:rPr>
        <w:t xml:space="preserve"> Evaluation, Measurement, and Verification (EM&amp;V) Quarterly Stakeholder webinar 7/21/22</w:t>
      </w:r>
    </w:p>
    <w:p w14:paraId="1B7841B4" w14:textId="7F3FA439" w:rsidR="00DB6EEE" w:rsidRDefault="00DB6EEE" w:rsidP="2D2CF6F2">
      <w:pPr>
        <w:rPr>
          <w:rFonts w:ascii="Century Gothic" w:hAnsi="Century Gothic"/>
          <w:sz w:val="24"/>
          <w:szCs w:val="24"/>
        </w:rPr>
      </w:pPr>
      <w:r w:rsidRPr="2D2CF6F2">
        <w:rPr>
          <w:rFonts w:ascii="Century Gothic" w:hAnsi="Century Gothic"/>
          <w:sz w:val="24"/>
          <w:szCs w:val="24"/>
        </w:rPr>
        <w:t xml:space="preserve">Dear Interested Parties of Service List R.13-11-005: </w:t>
      </w:r>
    </w:p>
    <w:p w14:paraId="1B643AC7" w14:textId="462FC432" w:rsidR="00DB6EEE" w:rsidRPr="00094C28" w:rsidRDefault="00DB6EEE" w:rsidP="00DB6EEE">
      <w:pPr>
        <w:rPr>
          <w:rFonts w:ascii="Century Gothic" w:hAnsi="Century Gothic"/>
          <w:sz w:val="24"/>
          <w:szCs w:val="24"/>
        </w:rPr>
      </w:pPr>
      <w:r w:rsidRPr="00094C28">
        <w:rPr>
          <w:rFonts w:ascii="Century Gothic" w:hAnsi="Century Gothic"/>
          <w:sz w:val="24"/>
          <w:szCs w:val="24"/>
        </w:rPr>
        <w:t xml:space="preserve"> The Energy Division will </w:t>
      </w:r>
      <w:r w:rsidRPr="1811E727">
        <w:rPr>
          <w:rFonts w:ascii="Century Gothic" w:hAnsi="Century Gothic"/>
          <w:sz w:val="24"/>
          <w:szCs w:val="24"/>
        </w:rPr>
        <w:t>host</w:t>
      </w:r>
      <w:r w:rsidRPr="00094C28">
        <w:rPr>
          <w:rFonts w:ascii="Century Gothic" w:hAnsi="Century Gothic"/>
          <w:sz w:val="24"/>
          <w:szCs w:val="24"/>
        </w:rPr>
        <w:t xml:space="preserve"> an Evaluation, Measurement, and Verification (EM&amp;V) Quarterly Stakeholder webinar on </w:t>
      </w:r>
      <w:r w:rsidR="003D332C" w:rsidRPr="00094C28">
        <w:rPr>
          <w:rFonts w:ascii="Century Gothic" w:hAnsi="Century Gothic"/>
          <w:sz w:val="24"/>
          <w:szCs w:val="24"/>
        </w:rPr>
        <w:t>Thursday</w:t>
      </w:r>
      <w:r w:rsidRPr="00094C28">
        <w:rPr>
          <w:rFonts w:ascii="Century Gothic" w:hAnsi="Century Gothic"/>
          <w:sz w:val="24"/>
          <w:szCs w:val="24"/>
        </w:rPr>
        <w:t xml:space="preserve">, </w:t>
      </w:r>
      <w:r w:rsidR="003D332C" w:rsidRPr="00094C28">
        <w:rPr>
          <w:rFonts w:ascii="Century Gothic" w:hAnsi="Century Gothic"/>
          <w:sz w:val="24"/>
          <w:szCs w:val="24"/>
        </w:rPr>
        <w:t>July</w:t>
      </w:r>
      <w:r w:rsidRPr="00094C28">
        <w:rPr>
          <w:rFonts w:ascii="Century Gothic" w:hAnsi="Century Gothic"/>
          <w:sz w:val="24"/>
          <w:szCs w:val="24"/>
        </w:rPr>
        <w:t xml:space="preserve"> 2</w:t>
      </w:r>
      <w:r w:rsidR="003D332C" w:rsidRPr="00094C28">
        <w:rPr>
          <w:rFonts w:ascii="Century Gothic" w:hAnsi="Century Gothic"/>
          <w:sz w:val="24"/>
          <w:szCs w:val="24"/>
        </w:rPr>
        <w:t>1st</w:t>
      </w:r>
      <w:r w:rsidRPr="00094C28">
        <w:rPr>
          <w:rFonts w:ascii="Century Gothic" w:hAnsi="Century Gothic"/>
          <w:sz w:val="24"/>
          <w:szCs w:val="24"/>
        </w:rPr>
        <w:t xml:space="preserve"> from 9:</w:t>
      </w:r>
      <w:r w:rsidR="003D332C" w:rsidRPr="00094C28">
        <w:rPr>
          <w:rFonts w:ascii="Century Gothic" w:hAnsi="Century Gothic"/>
          <w:sz w:val="24"/>
          <w:szCs w:val="24"/>
        </w:rPr>
        <w:t>30</w:t>
      </w:r>
      <w:r w:rsidRPr="00094C28">
        <w:rPr>
          <w:rFonts w:ascii="Century Gothic" w:hAnsi="Century Gothic"/>
          <w:sz w:val="24"/>
          <w:szCs w:val="24"/>
        </w:rPr>
        <w:t xml:space="preserve"> AM – </w:t>
      </w:r>
      <w:r w:rsidR="003D332C" w:rsidRPr="00094C28">
        <w:rPr>
          <w:rFonts w:ascii="Century Gothic" w:hAnsi="Century Gothic"/>
          <w:sz w:val="24"/>
          <w:szCs w:val="24"/>
        </w:rPr>
        <w:t>3:</w:t>
      </w:r>
      <w:r w:rsidR="002515FC">
        <w:rPr>
          <w:rFonts w:ascii="Century Gothic" w:hAnsi="Century Gothic"/>
          <w:sz w:val="24"/>
          <w:szCs w:val="24"/>
        </w:rPr>
        <w:t>2</w:t>
      </w:r>
      <w:r w:rsidR="003D332C" w:rsidRPr="00094C28">
        <w:rPr>
          <w:rFonts w:ascii="Century Gothic" w:hAnsi="Century Gothic"/>
          <w:sz w:val="24"/>
          <w:szCs w:val="24"/>
        </w:rPr>
        <w:t xml:space="preserve">0 </w:t>
      </w:r>
      <w:r w:rsidRPr="00094C28">
        <w:rPr>
          <w:rFonts w:ascii="Century Gothic" w:hAnsi="Century Gothic"/>
          <w:sz w:val="24"/>
          <w:szCs w:val="24"/>
        </w:rPr>
        <w:t>PM.  Please see below for the agenda, Webex</w:t>
      </w:r>
      <w:r w:rsidR="003D332C" w:rsidRPr="00094C28">
        <w:rPr>
          <w:rFonts w:ascii="Century Gothic" w:hAnsi="Century Gothic"/>
          <w:sz w:val="24"/>
          <w:szCs w:val="24"/>
        </w:rPr>
        <w:t xml:space="preserve"> details,</w:t>
      </w:r>
      <w:r w:rsidRPr="00094C28">
        <w:rPr>
          <w:rFonts w:ascii="Century Gothic" w:hAnsi="Century Gothic"/>
          <w:sz w:val="24"/>
          <w:szCs w:val="24"/>
        </w:rPr>
        <w:t xml:space="preserve"> and call-in information.</w:t>
      </w:r>
    </w:p>
    <w:p w14:paraId="1E856105" w14:textId="77777777" w:rsidR="002515FC" w:rsidRPr="00094C28" w:rsidRDefault="002515FC" w:rsidP="002515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1811E727">
        <w:rPr>
          <w:rFonts w:ascii="Century Gothic" w:hAnsi="Century Gothic" w:cs="Times New Roman"/>
          <w:b/>
          <w:color w:val="000000" w:themeColor="text1"/>
          <w:sz w:val="24"/>
          <w:szCs w:val="24"/>
          <w:u w:val="single"/>
        </w:rPr>
        <w:t>AGENDA 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92"/>
        <w:gridCol w:w="3796"/>
        <w:gridCol w:w="3042"/>
      </w:tblGrid>
      <w:tr w:rsidR="002515FC" w:rsidRPr="00094C28" w14:paraId="09F12885" w14:textId="77777777" w:rsidTr="00944DDA">
        <w:trPr>
          <w:trHeight w:val="458"/>
          <w:tblHeader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B2B0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1811E727">
              <w:rPr>
                <w:rFonts w:ascii="Century Gothic" w:hAnsi="Century Gothic" w:cs="Times New Roman"/>
                <w:b/>
                <w:sz w:val="16"/>
                <w:szCs w:val="16"/>
              </w:rPr>
              <w:t>Item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FAC8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Time</w:t>
            </w:r>
            <w:r w:rsidRPr="00094C28">
              <w:rPr>
                <w:rFonts w:ascii="Century Gothic" w:hAnsi="Century Gothic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94C28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936A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Topic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0B4C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Presenter </w:t>
            </w:r>
          </w:p>
        </w:tc>
      </w:tr>
      <w:tr w:rsidR="002515FC" w:rsidRPr="00094C28" w14:paraId="48FDE5D2" w14:textId="77777777" w:rsidTr="00944DDA">
        <w:trPr>
          <w:trHeight w:val="42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3BDB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1 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E341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9:30am-9: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35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am 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EBE9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Welcome &amp; Ground Rules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56E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Yeshi Lemma, CPUC </w:t>
            </w:r>
          </w:p>
        </w:tc>
      </w:tr>
      <w:tr w:rsidR="002515FC" w:rsidRPr="00094C28" w14:paraId="16A2976E" w14:textId="77777777" w:rsidTr="00944DDA">
        <w:trPr>
          <w:trHeight w:val="42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82AE" w14:textId="77777777" w:rsidR="002515FC" w:rsidRPr="00094C28" w:rsidRDefault="002515FC" w:rsidP="00944DDA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2 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1B70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9: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35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-9: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45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am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6371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Overview of Group ‘A’ Program Year 2021 Evaluation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B208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Britt Candell, DNV</w:t>
            </w:r>
          </w:p>
        </w:tc>
      </w:tr>
      <w:tr w:rsidR="002515FC" w:rsidRPr="00094C28" w14:paraId="3C5292D4" w14:textId="77777777" w:rsidTr="00944DDA">
        <w:trPr>
          <w:trHeight w:val="42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051D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3 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258B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9: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45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-10:2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0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am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10A7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 xml:space="preserve">Plug Load and Appliance Program Evaluation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9143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Cameron Tuttle, DNV</w:t>
            </w:r>
          </w:p>
        </w:tc>
      </w:tr>
      <w:tr w:rsidR="002515FC" w:rsidRPr="00094C28" w14:paraId="6C77E488" w14:textId="77777777" w:rsidTr="00944DDA">
        <w:trPr>
          <w:trHeight w:val="6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A08A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4 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9996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10:2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0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-1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0:55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am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E5F6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 xml:space="preserve">Residential Direct Install Program Evaluation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D95F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Lullit Getachew, DNV</w:t>
            </w:r>
          </w:p>
        </w:tc>
      </w:tr>
      <w:tr w:rsidR="002515FC" w:rsidRPr="00094C28" w14:paraId="7155770A" w14:textId="77777777" w:rsidTr="00944DDA">
        <w:trPr>
          <w:trHeight w:val="4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1923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5 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2490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 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10:55am-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11: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05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am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81C7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Break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847D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N/A</w:t>
            </w:r>
          </w:p>
        </w:tc>
      </w:tr>
      <w:tr w:rsidR="002515FC" w:rsidRPr="00094C28" w14:paraId="2E729B93" w14:textId="77777777" w:rsidTr="00944DDA">
        <w:trPr>
          <w:trHeight w:val="4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AD58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6 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0CC4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 11: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05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-11:4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0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am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A886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 xml:space="preserve">Residential Energy Efficiency Program Evaluation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F71D" w14:textId="77777777" w:rsidR="002515FC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Kris Bradley, Quantum</w:t>
            </w:r>
          </w:p>
          <w:p w14:paraId="5C5B1CF4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Holly Fallah, Quantum</w:t>
            </w:r>
          </w:p>
        </w:tc>
      </w:tr>
      <w:tr w:rsidR="002515FC" w:rsidRPr="00094C28" w14:paraId="35FE050A" w14:textId="77777777" w:rsidTr="00944DDA">
        <w:trPr>
          <w:trHeight w:val="7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358F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7 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A303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11:4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0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-12: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15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pm </w:t>
            </w:r>
          </w:p>
          <w:p w14:paraId="6FA091DD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BB13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 xml:space="preserve">Statewide 3rd Party Program Evaluation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C868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Geoff Barker, DNV</w:t>
            </w:r>
          </w:p>
        </w:tc>
      </w:tr>
      <w:tr w:rsidR="002515FC" w:rsidRPr="00094C28" w14:paraId="2B38304C" w14:textId="77777777" w:rsidTr="00944DDA">
        <w:trPr>
          <w:trHeight w:val="4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2081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8 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E6D4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12: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15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pm-1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2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55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pm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377F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Lunch break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CCDE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N/A</w:t>
            </w:r>
          </w:p>
        </w:tc>
      </w:tr>
      <w:tr w:rsidR="002515FC" w:rsidRPr="00094C28" w14:paraId="33005B87" w14:textId="77777777" w:rsidTr="00944DDA">
        <w:trPr>
          <w:trHeight w:val="4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B0AC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9 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80E3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1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2:55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pm-1:3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0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pm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6C77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Local 3rd Party Program Evaluation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EF91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Megan Ovaska, DNV</w:t>
            </w:r>
          </w:p>
        </w:tc>
      </w:tr>
      <w:tr w:rsidR="002515FC" w:rsidRPr="00094C28" w14:paraId="008EE92E" w14:textId="77777777" w:rsidTr="00944DDA">
        <w:trPr>
          <w:trHeight w:val="5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1952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10 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1903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1:3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0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pm-2: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05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pm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40BD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 xml:space="preserve">Population Based Normalized Metered Energy Consumption Evaluation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526C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Ken Agnew, DNV</w:t>
            </w:r>
          </w:p>
        </w:tc>
      </w:tr>
      <w:tr w:rsidR="002515FC" w:rsidRPr="00094C28" w14:paraId="14ABF89F" w14:textId="77777777" w:rsidTr="00944DDA">
        <w:trPr>
          <w:trHeight w:val="7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4B6D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11 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538A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2: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05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-2: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15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pm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AA49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Break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8234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N/A</w:t>
            </w:r>
          </w:p>
        </w:tc>
      </w:tr>
      <w:tr w:rsidR="002515FC" w:rsidRPr="00094C28" w14:paraId="317768C2" w14:textId="77777777" w:rsidTr="00944DDA">
        <w:trPr>
          <w:trHeight w:val="7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A0F6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lastRenderedPageBreak/>
              <w:t>12 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D5DC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2: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15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-2: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30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pm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2041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Group ‘E’ Potentials and Goals Update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3475" w14:textId="77777777" w:rsidR="002515FC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Amul Sathe, Guidehouse</w:t>
            </w:r>
          </w:p>
          <w:p w14:paraId="4F7833FC" w14:textId="77777777" w:rsidR="002515FC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Neil Podkowsky, Guidehouse</w:t>
            </w:r>
          </w:p>
          <w:p w14:paraId="516F2F53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2515FC" w:rsidRPr="00094C28" w14:paraId="47D97E6D" w14:textId="77777777" w:rsidTr="00944DDA">
        <w:trPr>
          <w:trHeight w:val="7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99A4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13 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0723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2: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30 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-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3: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10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pm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AC66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Studies Update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8100" w14:textId="77777777" w:rsidR="002515FC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Kevin Ehsani, SoCalGas</w:t>
            </w:r>
          </w:p>
          <w:p w14:paraId="6A829C76" w14:textId="77777777" w:rsidR="002515FC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Kelvin Valenzuela, San Diego Gas &amp; Electric</w:t>
            </w:r>
          </w:p>
          <w:p w14:paraId="2FB9554D" w14:textId="77777777" w:rsidR="002515FC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Galib Rustamov, Southern California Edison</w:t>
            </w:r>
          </w:p>
          <w:p w14:paraId="740A3D2B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Rob Kasman, PG&amp;E</w:t>
            </w:r>
          </w:p>
        </w:tc>
      </w:tr>
      <w:tr w:rsidR="002515FC" w:rsidRPr="00094C28" w14:paraId="2B150496" w14:textId="77777777" w:rsidTr="00944DDA">
        <w:trPr>
          <w:trHeight w:val="7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F356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14 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1EFB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3: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10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-3: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20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pm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5D05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Open discussion and final thoughts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80DB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 Yeshi Lemma, CPUC </w:t>
            </w:r>
          </w:p>
        </w:tc>
      </w:tr>
      <w:tr w:rsidR="002515FC" w:rsidRPr="00094C28" w14:paraId="323CA8E6" w14:textId="77777777" w:rsidTr="00944DDA">
        <w:trPr>
          <w:trHeight w:val="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BCB7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15 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AA9A" w14:textId="77777777" w:rsidR="002515FC" w:rsidRPr="00094C28" w:rsidRDefault="002515FC" w:rsidP="00944D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 3: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2</w:t>
            </w:r>
            <w:r w:rsidRPr="00094C28">
              <w:rPr>
                <w:rFonts w:ascii="Century Gothic" w:hAnsi="Century Gothic" w:cs="Times New Roman"/>
                <w:sz w:val="24"/>
                <w:szCs w:val="24"/>
              </w:rPr>
              <w:t>0pm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7B90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Meeting adjourns 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FDD6" w14:textId="77777777" w:rsidR="002515FC" w:rsidRPr="00094C28" w:rsidRDefault="002515FC" w:rsidP="009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28">
              <w:rPr>
                <w:rFonts w:ascii="Century Gothic" w:hAnsi="Century Gothic" w:cs="Times New Roman"/>
                <w:sz w:val="24"/>
                <w:szCs w:val="24"/>
              </w:rPr>
              <w:t>  N/A</w:t>
            </w:r>
          </w:p>
        </w:tc>
      </w:tr>
    </w:tbl>
    <w:p w14:paraId="3E9A2A16" w14:textId="0776244D" w:rsidR="00DB6EEE" w:rsidRPr="00094C28" w:rsidRDefault="002515FC" w:rsidP="00DB6EEE">
      <w:pPr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b/>
          <w:bCs/>
          <w:color w:val="000000"/>
          <w:sz w:val="24"/>
          <w:szCs w:val="24"/>
          <w:u w:val="single"/>
        </w:rPr>
        <w:br/>
      </w:r>
      <w:r w:rsidR="00DB6EEE" w:rsidRPr="00094C28">
        <w:rPr>
          <w:rFonts w:ascii="Century Gothic" w:hAnsi="Century Gothic" w:cs="Times New Roman"/>
          <w:b/>
          <w:bCs/>
          <w:color w:val="000000"/>
          <w:sz w:val="24"/>
          <w:szCs w:val="24"/>
          <w:u w:val="single"/>
        </w:rPr>
        <w:t>WEBINAR INFORMATION </w:t>
      </w:r>
    </w:p>
    <w:p w14:paraId="218CDF76" w14:textId="644BDA2D" w:rsidR="00DB6EEE" w:rsidRPr="00094C28" w:rsidRDefault="00DB6EEE" w:rsidP="00DB6EEE">
      <w:pPr>
        <w:rPr>
          <w:rFonts w:ascii="Century Gothic" w:hAnsi="Century Gothic" w:cs="Times New Roman"/>
          <w:color w:val="000000"/>
          <w:sz w:val="24"/>
          <w:szCs w:val="24"/>
        </w:rPr>
      </w:pPr>
      <w:r w:rsidRPr="1811E727">
        <w:rPr>
          <w:rFonts w:ascii="Century Gothic" w:hAnsi="Century Gothic" w:cs="Times New Roman"/>
          <w:b/>
          <w:color w:val="000000" w:themeColor="text1"/>
          <w:sz w:val="24"/>
          <w:szCs w:val="24"/>
        </w:rPr>
        <w:t> Webex link for attendees</w:t>
      </w:r>
      <w:r w:rsidRPr="1811E727">
        <w:rPr>
          <w:rFonts w:ascii="Century Gothic" w:hAnsi="Century Gothic" w:cs="Times New Roman"/>
          <w:color w:val="000000" w:themeColor="text1"/>
          <w:sz w:val="24"/>
          <w:szCs w:val="24"/>
        </w:rPr>
        <w:t>: </w:t>
      </w:r>
    </w:p>
    <w:p w14:paraId="346575E7" w14:textId="77777777" w:rsidR="00DB6EEE" w:rsidRPr="00094C28" w:rsidRDefault="000D2A22" w:rsidP="00DB6EEE">
      <w:pPr>
        <w:rPr>
          <w:rFonts w:ascii="Century Gothic" w:hAnsi="Century Gothic" w:cs="Times New Roman"/>
          <w:color w:val="000000"/>
          <w:sz w:val="24"/>
          <w:szCs w:val="24"/>
        </w:rPr>
      </w:pPr>
      <w:hyperlink r:id="rId9" w:history="1">
        <w:r w:rsidR="00DB6EEE" w:rsidRPr="00094C28">
          <w:rPr>
            <w:rStyle w:val="Hyperlink"/>
            <w:rFonts w:ascii="Century Gothic" w:hAnsi="Century Gothic"/>
            <w:sz w:val="24"/>
            <w:szCs w:val="24"/>
          </w:rPr>
          <w:t>https://cpuc.webex.com/cpuc/j.php?MTID=ma1fe2976acbe5bfb6e654927dd21443f</w:t>
        </w:r>
      </w:hyperlink>
      <w:r w:rsidR="00DB6EEE" w:rsidRPr="00094C28">
        <w:rPr>
          <w:rFonts w:ascii="Century Gothic" w:hAnsi="Century Gothic" w:cs="Times New Roman"/>
          <w:color w:val="000000"/>
          <w:sz w:val="24"/>
          <w:szCs w:val="24"/>
        </w:rPr>
        <w:t xml:space="preserve"> </w:t>
      </w:r>
      <w:r w:rsidR="00DB6EEE" w:rsidRPr="00094C28">
        <w:rPr>
          <w:rFonts w:ascii="Century Gothic" w:hAnsi="Century Gothic" w:cs="Times New Roman"/>
          <w:color w:val="000000"/>
          <w:sz w:val="24"/>
          <w:szCs w:val="24"/>
        </w:rPr>
        <w:br/>
      </w:r>
    </w:p>
    <w:p w14:paraId="3368F610" w14:textId="77777777" w:rsidR="00DB6EEE" w:rsidRPr="00094C28" w:rsidRDefault="00DB6EEE" w:rsidP="00DB6EEE">
      <w:pPr>
        <w:rPr>
          <w:rFonts w:ascii="Century Gothic" w:hAnsi="Century Gothic" w:cs="Times New Roman"/>
          <w:color w:val="000000"/>
          <w:sz w:val="24"/>
          <w:szCs w:val="24"/>
        </w:rPr>
      </w:pPr>
      <w:r w:rsidRPr="00094C28">
        <w:rPr>
          <w:rFonts w:ascii="Century Gothic" w:hAnsi="Century Gothic" w:cs="Times New Roman"/>
          <w:b/>
          <w:bCs/>
          <w:color w:val="000000"/>
          <w:sz w:val="24"/>
          <w:szCs w:val="24"/>
        </w:rPr>
        <w:t>Meeting number:</w:t>
      </w:r>
      <w:r w:rsidRPr="00094C28">
        <w:rPr>
          <w:rFonts w:ascii="Century Gothic" w:hAnsi="Century Gothic" w:cs="Times New Roman"/>
          <w:color w:val="000000"/>
          <w:sz w:val="24"/>
          <w:szCs w:val="24"/>
        </w:rPr>
        <w:t xml:space="preserve"> </w:t>
      </w:r>
      <w:r w:rsidRPr="00094C28">
        <w:rPr>
          <w:rFonts w:ascii="Century Gothic" w:hAnsi="Century Gothic" w:cs="Arial"/>
          <w:color w:val="333333"/>
          <w:sz w:val="24"/>
          <w:szCs w:val="24"/>
        </w:rPr>
        <w:t>2486 004 6458</w:t>
      </w:r>
    </w:p>
    <w:p w14:paraId="5CB480CD" w14:textId="77777777" w:rsidR="00DB6EEE" w:rsidRPr="00094C28" w:rsidRDefault="00DB6EEE" w:rsidP="00DB6EEE">
      <w:pPr>
        <w:rPr>
          <w:rFonts w:ascii="Century Gothic" w:hAnsi="Century Gothic" w:cs="Times New Roman"/>
          <w:color w:val="000000"/>
          <w:sz w:val="24"/>
          <w:szCs w:val="24"/>
        </w:rPr>
      </w:pPr>
      <w:r w:rsidRPr="00094C28">
        <w:rPr>
          <w:rFonts w:ascii="Century Gothic" w:hAnsi="Century Gothic" w:cs="Times New Roman"/>
          <w:b/>
          <w:bCs/>
          <w:color w:val="000000"/>
          <w:sz w:val="24"/>
          <w:szCs w:val="24"/>
        </w:rPr>
        <w:t>Password:</w:t>
      </w:r>
      <w:r w:rsidRPr="00094C28">
        <w:rPr>
          <w:rFonts w:ascii="Century Gothic" w:hAnsi="Century Gothic" w:cs="Times New Roman"/>
          <w:color w:val="000000"/>
          <w:sz w:val="24"/>
          <w:szCs w:val="24"/>
        </w:rPr>
        <w:t xml:space="preserve"> </w:t>
      </w:r>
      <w:r w:rsidRPr="00094C28">
        <w:rPr>
          <w:rFonts w:ascii="Century Gothic" w:hAnsi="Century Gothic" w:cs="Arial"/>
          <w:color w:val="333333"/>
          <w:sz w:val="24"/>
          <w:szCs w:val="24"/>
        </w:rPr>
        <w:t>EMVQuarterly0622</w:t>
      </w:r>
    </w:p>
    <w:p w14:paraId="02BC6018" w14:textId="661C4A7C" w:rsidR="00DB6EEE" w:rsidRPr="00094C28" w:rsidRDefault="00DB6EEE" w:rsidP="00DB6EEE">
      <w:pPr>
        <w:rPr>
          <w:rFonts w:ascii="Century Gothic" w:hAnsi="Century Gothic" w:cs="Times New Roman"/>
          <w:color w:val="000000"/>
          <w:sz w:val="24"/>
          <w:szCs w:val="24"/>
        </w:rPr>
      </w:pPr>
      <w:r w:rsidRPr="1811E727">
        <w:rPr>
          <w:rFonts w:ascii="Century Gothic" w:hAnsi="Century Gothic" w:cs="Times New Roman"/>
          <w:color w:val="000000" w:themeColor="text1"/>
          <w:sz w:val="24"/>
          <w:szCs w:val="24"/>
        </w:rPr>
        <w:t> </w:t>
      </w:r>
      <w:r w:rsidRPr="1811E727">
        <w:rPr>
          <w:rFonts w:ascii="Century Gothic" w:hAnsi="Century Gothic" w:cs="Times New Roman"/>
          <w:b/>
          <w:color w:val="000000" w:themeColor="text1"/>
          <w:sz w:val="24"/>
          <w:szCs w:val="24"/>
        </w:rPr>
        <w:t>Join by video system </w:t>
      </w:r>
    </w:p>
    <w:p w14:paraId="0FBF29CD" w14:textId="77777777" w:rsidR="00DB6EEE" w:rsidRPr="00094C28" w:rsidRDefault="00DB6EEE" w:rsidP="00DB6EEE">
      <w:pPr>
        <w:rPr>
          <w:rFonts w:ascii="Century Gothic" w:hAnsi="Century Gothic" w:cs="Arial"/>
          <w:sz w:val="24"/>
          <w:szCs w:val="24"/>
        </w:rPr>
      </w:pPr>
      <w:r w:rsidRPr="00094C28">
        <w:rPr>
          <w:rFonts w:ascii="Century Gothic" w:hAnsi="Century Gothic" w:cs="Times New Roman"/>
          <w:b/>
          <w:bCs/>
          <w:color w:val="000000"/>
          <w:sz w:val="24"/>
          <w:szCs w:val="24"/>
        </w:rPr>
        <w:t>Dial</w:t>
      </w:r>
      <w:r w:rsidRPr="00094C28">
        <w:rPr>
          <w:rFonts w:ascii="Century Gothic" w:hAnsi="Century Gothic" w:cs="Times New Roman"/>
          <w:color w:val="000000"/>
          <w:sz w:val="24"/>
          <w:szCs w:val="24"/>
        </w:rPr>
        <w:t xml:space="preserve"> </w:t>
      </w:r>
      <w:hyperlink r:id="rId10" w:history="1">
        <w:r w:rsidRPr="00094C28">
          <w:rPr>
            <w:rStyle w:val="Hyperlink"/>
            <w:rFonts w:ascii="Century Gothic" w:hAnsi="Century Gothic"/>
            <w:color w:val="auto"/>
            <w:sz w:val="24"/>
            <w:szCs w:val="24"/>
            <w:u w:val="none"/>
          </w:rPr>
          <w:t>24860046458@cpuc.webex.com</w:t>
        </w:r>
      </w:hyperlink>
    </w:p>
    <w:p w14:paraId="33B34FFA" w14:textId="77777777" w:rsidR="00DB6EEE" w:rsidRPr="00094C28" w:rsidRDefault="00DB6EEE" w:rsidP="00DB6EEE">
      <w:pPr>
        <w:rPr>
          <w:rFonts w:ascii="Century Gothic" w:hAnsi="Century Gothic" w:cs="Times New Roman"/>
          <w:color w:val="000000"/>
          <w:sz w:val="24"/>
          <w:szCs w:val="24"/>
        </w:rPr>
      </w:pPr>
      <w:r w:rsidRPr="00094C28">
        <w:rPr>
          <w:rFonts w:ascii="Century Gothic" w:hAnsi="Century Gothic" w:cs="Times New Roman"/>
          <w:b/>
          <w:bCs/>
          <w:color w:val="000000"/>
          <w:sz w:val="24"/>
          <w:szCs w:val="24"/>
        </w:rPr>
        <w:t>You can also dial</w:t>
      </w:r>
      <w:r w:rsidRPr="00094C28">
        <w:rPr>
          <w:rFonts w:ascii="Century Gothic" w:hAnsi="Century Gothic" w:cs="Times New Roman"/>
          <w:color w:val="000000"/>
          <w:sz w:val="24"/>
          <w:szCs w:val="24"/>
        </w:rPr>
        <w:t xml:space="preserve"> 173.243.2.68 and enter your meeting number. </w:t>
      </w:r>
    </w:p>
    <w:p w14:paraId="5E8E9A62" w14:textId="5E2886C2" w:rsidR="00DB6EEE" w:rsidRPr="00094C28" w:rsidRDefault="00DB6EEE" w:rsidP="00DB6EEE">
      <w:pPr>
        <w:rPr>
          <w:rFonts w:ascii="Century Gothic" w:hAnsi="Century Gothic" w:cs="Times New Roman"/>
          <w:color w:val="000000"/>
          <w:sz w:val="24"/>
          <w:szCs w:val="24"/>
        </w:rPr>
      </w:pPr>
      <w:r w:rsidRPr="1811E727">
        <w:rPr>
          <w:rFonts w:ascii="Century Gothic" w:hAnsi="Century Gothic" w:cs="Times New Roman"/>
          <w:color w:val="000000" w:themeColor="text1"/>
          <w:sz w:val="24"/>
          <w:szCs w:val="24"/>
        </w:rPr>
        <w:t> </w:t>
      </w:r>
      <w:r w:rsidRPr="1811E727">
        <w:rPr>
          <w:rFonts w:ascii="Century Gothic" w:hAnsi="Century Gothic" w:cs="Times New Roman"/>
          <w:b/>
          <w:color w:val="000000" w:themeColor="text1"/>
          <w:sz w:val="24"/>
          <w:szCs w:val="24"/>
        </w:rPr>
        <w:t>Join by phone </w:t>
      </w:r>
    </w:p>
    <w:p w14:paraId="1FC59226" w14:textId="77777777" w:rsidR="00DB6EEE" w:rsidRPr="00094C28" w:rsidRDefault="00DB6EEE" w:rsidP="00DB6EEE">
      <w:pPr>
        <w:rPr>
          <w:rFonts w:ascii="Century Gothic" w:hAnsi="Century Gothic" w:cs="Times New Roman"/>
          <w:color w:val="000000"/>
          <w:sz w:val="24"/>
          <w:szCs w:val="24"/>
        </w:rPr>
      </w:pPr>
      <w:r w:rsidRPr="00094C28">
        <w:rPr>
          <w:rFonts w:ascii="Century Gothic" w:hAnsi="Century Gothic" w:cs="Times New Roman"/>
          <w:color w:val="000000"/>
          <w:sz w:val="24"/>
          <w:szCs w:val="24"/>
        </w:rPr>
        <w:t>+1-415-655-0002 United States Toll </w:t>
      </w:r>
    </w:p>
    <w:p w14:paraId="798473FF" w14:textId="77777777" w:rsidR="00DB6EEE" w:rsidRPr="00094C28" w:rsidRDefault="00DB6EEE" w:rsidP="00DB6EEE">
      <w:pPr>
        <w:rPr>
          <w:rFonts w:ascii="Century Gothic" w:hAnsi="Century Gothic" w:cs="Times New Roman"/>
          <w:color w:val="000000"/>
          <w:sz w:val="24"/>
          <w:szCs w:val="24"/>
        </w:rPr>
      </w:pPr>
      <w:r w:rsidRPr="00094C28">
        <w:rPr>
          <w:rFonts w:ascii="Century Gothic" w:hAnsi="Century Gothic" w:cs="Times New Roman"/>
          <w:b/>
          <w:bCs/>
          <w:color w:val="000000"/>
          <w:sz w:val="24"/>
          <w:szCs w:val="24"/>
        </w:rPr>
        <w:t>Access code</w:t>
      </w:r>
      <w:r w:rsidRPr="00094C28">
        <w:rPr>
          <w:rFonts w:ascii="Century Gothic" w:hAnsi="Century Gothic" w:cs="Times New Roman"/>
          <w:color w:val="000000"/>
          <w:sz w:val="24"/>
          <w:szCs w:val="24"/>
        </w:rPr>
        <w:t xml:space="preserve">: </w:t>
      </w:r>
      <w:r w:rsidRPr="00094C28">
        <w:rPr>
          <w:rFonts w:ascii="Century Gothic" w:hAnsi="Century Gothic" w:cs="Arial"/>
          <w:color w:val="333333"/>
          <w:sz w:val="24"/>
          <w:szCs w:val="24"/>
        </w:rPr>
        <w:t>2486 004 6458</w:t>
      </w:r>
    </w:p>
    <w:p w14:paraId="17042398" w14:textId="7FEBC60E" w:rsidR="00DB6EEE" w:rsidRPr="00094C28" w:rsidRDefault="00DB6EEE" w:rsidP="00DB6EEE">
      <w:pPr>
        <w:rPr>
          <w:rFonts w:ascii="Century Gothic" w:hAnsi="Century Gothic" w:cs="Times New Roman"/>
          <w:color w:val="000000"/>
          <w:sz w:val="24"/>
          <w:szCs w:val="24"/>
        </w:rPr>
      </w:pPr>
      <w:r w:rsidRPr="1811E727">
        <w:rPr>
          <w:rFonts w:ascii="Century Gothic" w:hAnsi="Century Gothic" w:cs="Times New Roman"/>
          <w:color w:val="000000" w:themeColor="text1"/>
          <w:sz w:val="24"/>
          <w:szCs w:val="24"/>
        </w:rPr>
        <w:lastRenderedPageBreak/>
        <w:t> </w:t>
      </w:r>
      <w:r w:rsidRPr="1811E727">
        <w:rPr>
          <w:rFonts w:ascii="Century Gothic" w:hAnsi="Century Gothic" w:cs="Times New Roman"/>
          <w:b/>
          <w:color w:val="000000" w:themeColor="text1"/>
          <w:sz w:val="24"/>
          <w:szCs w:val="24"/>
          <w:u w:val="single"/>
        </w:rPr>
        <w:t>STAFF CONTACT </w:t>
      </w:r>
    </w:p>
    <w:p w14:paraId="14D644A8" w14:textId="77777777" w:rsidR="00DB6EEE" w:rsidRPr="00094C28" w:rsidRDefault="00DB6EEE" w:rsidP="00DB6EEE">
      <w:pPr>
        <w:rPr>
          <w:rFonts w:ascii="Century Gothic" w:hAnsi="Century Gothic" w:cs="Times New Roman"/>
          <w:color w:val="000000"/>
          <w:sz w:val="24"/>
          <w:szCs w:val="24"/>
        </w:rPr>
      </w:pPr>
      <w:r w:rsidRPr="00094C28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Yeshi Lemma – </w:t>
      </w:r>
      <w:hyperlink r:id="rId11" w:history="1">
        <w:r w:rsidRPr="00094C28">
          <w:rPr>
            <w:rStyle w:val="Hyperlink"/>
            <w:rFonts w:ascii="Century Gothic" w:hAnsi="Century Gothic" w:cs="Times New Roman"/>
            <w:b/>
            <w:bCs/>
            <w:sz w:val="24"/>
            <w:szCs w:val="24"/>
          </w:rPr>
          <w:t>Yeshi.Lemma@cpuc.ca.gov</w:t>
        </w:r>
      </w:hyperlink>
      <w:r w:rsidRPr="00094C28">
        <w:rPr>
          <w:rFonts w:ascii="Century Gothic" w:hAnsi="Century Gothic" w:cs="Times New Roman"/>
          <w:b/>
          <w:bCs/>
          <w:color w:val="000000"/>
          <w:sz w:val="24"/>
          <w:szCs w:val="24"/>
        </w:rPr>
        <w:t> </w:t>
      </w:r>
    </w:p>
    <w:p w14:paraId="1850CFEC" w14:textId="77777777" w:rsidR="00DB6EEE" w:rsidRPr="00094C28" w:rsidRDefault="00DB6EEE" w:rsidP="00DB6EEE">
      <w:pPr>
        <w:rPr>
          <w:sz w:val="24"/>
          <w:szCs w:val="24"/>
        </w:rPr>
      </w:pPr>
    </w:p>
    <w:p w14:paraId="38EF043B" w14:textId="77777777" w:rsidR="006F4347" w:rsidRPr="00094C28" w:rsidRDefault="006F4347">
      <w:pPr>
        <w:rPr>
          <w:sz w:val="24"/>
          <w:szCs w:val="24"/>
        </w:rPr>
      </w:pPr>
    </w:p>
    <w:sectPr w:rsidR="006F4347" w:rsidRPr="00094C2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3595" w14:textId="77777777" w:rsidR="000D2A22" w:rsidRDefault="000D2A22" w:rsidP="000E09A6">
      <w:pPr>
        <w:spacing w:after="0" w:line="240" w:lineRule="auto"/>
      </w:pPr>
      <w:r>
        <w:separator/>
      </w:r>
    </w:p>
  </w:endnote>
  <w:endnote w:type="continuationSeparator" w:id="0">
    <w:p w14:paraId="39F881B1" w14:textId="77777777" w:rsidR="000D2A22" w:rsidRDefault="000D2A22" w:rsidP="000E09A6">
      <w:pPr>
        <w:spacing w:after="0" w:line="240" w:lineRule="auto"/>
      </w:pPr>
      <w:r>
        <w:continuationSeparator/>
      </w:r>
    </w:p>
  </w:endnote>
  <w:endnote w:type="continuationNotice" w:id="1">
    <w:p w14:paraId="07628923" w14:textId="77777777" w:rsidR="000D2A22" w:rsidRDefault="000D2A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4516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081023" w14:textId="477C7B4B" w:rsidR="000E09A6" w:rsidRDefault="000E09A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7E7BB2" w14:textId="77777777" w:rsidR="000E09A6" w:rsidRDefault="000E0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5F09" w14:textId="77777777" w:rsidR="000D2A22" w:rsidRDefault="000D2A22" w:rsidP="000E09A6">
      <w:pPr>
        <w:spacing w:after="0" w:line="240" w:lineRule="auto"/>
      </w:pPr>
      <w:r>
        <w:separator/>
      </w:r>
    </w:p>
  </w:footnote>
  <w:footnote w:type="continuationSeparator" w:id="0">
    <w:p w14:paraId="0ECE6519" w14:textId="77777777" w:rsidR="000D2A22" w:rsidRDefault="000D2A22" w:rsidP="000E09A6">
      <w:pPr>
        <w:spacing w:after="0" w:line="240" w:lineRule="auto"/>
      </w:pPr>
      <w:r>
        <w:continuationSeparator/>
      </w:r>
    </w:p>
  </w:footnote>
  <w:footnote w:type="continuationNotice" w:id="1">
    <w:p w14:paraId="3BC5C0B6" w14:textId="77777777" w:rsidR="000D2A22" w:rsidRDefault="000D2A2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EE"/>
    <w:rsid w:val="0002030C"/>
    <w:rsid w:val="00094C28"/>
    <w:rsid w:val="000B4842"/>
    <w:rsid w:val="000D2A22"/>
    <w:rsid w:val="000E09A6"/>
    <w:rsid w:val="000F4336"/>
    <w:rsid w:val="00103988"/>
    <w:rsid w:val="002515FC"/>
    <w:rsid w:val="002E4F31"/>
    <w:rsid w:val="00316B4D"/>
    <w:rsid w:val="003D332C"/>
    <w:rsid w:val="003E7B86"/>
    <w:rsid w:val="00457E49"/>
    <w:rsid w:val="00644297"/>
    <w:rsid w:val="006F4347"/>
    <w:rsid w:val="0071348F"/>
    <w:rsid w:val="007176EC"/>
    <w:rsid w:val="0077278C"/>
    <w:rsid w:val="007C441A"/>
    <w:rsid w:val="007D684F"/>
    <w:rsid w:val="0082151A"/>
    <w:rsid w:val="008848E8"/>
    <w:rsid w:val="009B5514"/>
    <w:rsid w:val="009C520F"/>
    <w:rsid w:val="00B57055"/>
    <w:rsid w:val="00BB1C37"/>
    <w:rsid w:val="00C8496B"/>
    <w:rsid w:val="00D102F5"/>
    <w:rsid w:val="00DA08EA"/>
    <w:rsid w:val="00DB6EEE"/>
    <w:rsid w:val="00E62F06"/>
    <w:rsid w:val="00E86385"/>
    <w:rsid w:val="00FE08A3"/>
    <w:rsid w:val="1811E727"/>
    <w:rsid w:val="29C8A0AF"/>
    <w:rsid w:val="2D2CF6F2"/>
    <w:rsid w:val="47274F67"/>
    <w:rsid w:val="54B4AEA4"/>
    <w:rsid w:val="61BEF00D"/>
    <w:rsid w:val="7DE7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F0F16"/>
  <w15:chartTrackingRefBased/>
  <w15:docId w15:val="{443FCDCF-BE9F-459C-9217-B99B044B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E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F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F4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43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3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33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0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9A6"/>
  </w:style>
  <w:style w:type="paragraph" w:styleId="Footer">
    <w:name w:val="footer"/>
    <w:basedOn w:val="Normal"/>
    <w:link w:val="FooterChar"/>
    <w:uiPriority w:val="99"/>
    <w:unhideWhenUsed/>
    <w:rsid w:val="000E0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eshi.Lemma@cpuc.ca.gov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/Users/yle/Downloads/%20sip:24860046458@cpuc.webex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cpuc.webex.com/cpuc/j.php?MTID=ma1fe2976acbe5bfb6e654927dd2144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AF9F80FDE0E459E1A4ABBAD4741F7" ma:contentTypeVersion="10" ma:contentTypeDescription="Create a new document." ma:contentTypeScope="" ma:versionID="4e69994aa4bbbb4ff1104e20e906f587">
  <xsd:schema xmlns:xsd="http://www.w3.org/2001/XMLSchema" xmlns:xs="http://www.w3.org/2001/XMLSchema" xmlns:p="http://schemas.microsoft.com/office/2006/metadata/properties" xmlns:ns2="1f515989-4afe-4bfb-8869-4f44a11afb39" xmlns:ns3="e5e22d63-cd76-4ad0-9cc0-8f2b2146ce9f" targetNamespace="http://schemas.microsoft.com/office/2006/metadata/properties" ma:root="true" ma:fieldsID="5d8c0cc8352c053a10497efe8e06694f" ns2:_="" ns3:_="">
    <xsd:import namespace="1f515989-4afe-4bfb-8869-4f44a11afb39"/>
    <xsd:import namespace="e5e22d63-cd76-4ad0-9cc0-8f2b2146c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5989-4afe-4bfb-8869-4f44a11af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22d63-cd76-4ad0-9cc0-8f2b2146c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D70F2-5E90-4EFE-A5C7-0653DF5A7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15989-4afe-4bfb-8869-4f44a11afb39"/>
    <ds:schemaRef ds:uri="e5e22d63-cd76-4ad0-9cc0-8f2b2146c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7DF40-2397-4CA5-B410-0EAC55FCC9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92B90E-A35F-4FAC-90BA-7998DE6F21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Lemma, Yeshi</dc:creator>
  <cp:keywords/>
  <dc:description/>
  <cp:lastModifiedBy>Lemma, Yeshi</cp:lastModifiedBy>
  <cp:revision>20</cp:revision>
  <dcterms:created xsi:type="dcterms:W3CDTF">2022-07-07T18:14:00Z</dcterms:created>
  <dcterms:modified xsi:type="dcterms:W3CDTF">2022-07-20T01:38:00Z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0x0101006EDAF9F80FDE0E459E1A4ABBAD4741F7</vt:lpwstr>
  </property>
</Properties>
</file>